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ind w:left="0" w:right="0" w:firstLine="0"/>
        <w:jc w:val="center"/>
        <w:spacing w:before="0" w:after="345" w:line="345" w:lineRule="atLeast"/>
        <w:shd w:val="clear" w:color="edece8" w:fill="edece8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Отмена ограничения родительских прав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Статья 74. Последствия ограничения родительских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Родители, родительские права которых ограничены судом, утрачивают право на личное воспитание ребенка, а также право на льготы и государственные пособия, установленные для граждан, имеющих детей.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Ограничение родительских прав не освобождает родителей от обязанности по содержанию ребенка.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Ребенок, в отношении которого родители (один из них) ограничены в родительских правах,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 и другими родственниками, в том числе право на получение наследства.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В случае ограничения родительских прав обоих родителей ребенок передается на попечение органа опеки и попечительства.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Статья 75. Контакты ребенка с родителем, родительские права которого ограничены судом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Родителю, родительские права которого ограничены судом, могут быть разрешены контакты с ребенком, если это не оказывает на ребенка вредного влияния. Контакты родителя с ребенком допускаются с согласия органа опеки и попечительства либо с согласия другого 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одителя, не лишенного родительских прав или не ограниченного в родительских правах, опекуна (попечителя), приемных родителей ребенка или администрации организации, в которой находится ребенок.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Статья 76. Отмена ограничения родительских прав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Если основания, в силу которых родители (один из них) были ограничены в родительских правах, отпали, суд по иску родителей (одного из них) может вынести решение о возвращении ребенка родителям (одному из них) и об отмене ограничений, предусмотренных </w:t>
      </w:r>
      <w:hyperlink r:id="rId8" w:tooltip="https://opeka-yus.ru/family/ogranichenie-roditelskih-prav/#Par12" w:history="1">
        <w:r>
          <w:rPr>
            <w:rStyle w:val="852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статьей 74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Семейного Кодекса.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Суд с учетом мнения ребенка вправе отказать в удовлетворении иска, если возвращение ребенка родителям (одному из них) противоречит его интересам.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опеки и попечительства по месту вынесения решения и в орган записи актов гражданского состоя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ния по месту государственной регистрации рождения ребенка.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Droid Sans Devanagari">
    <w:panose1 w:val="020B0606030804020204"/>
  </w:font>
  <w:font w:name="Calibri">
    <w:panose1 w:val="020F0502020204030204"/>
  </w:font>
  <w:font w:name="Consolas">
    <w:panose1 w:val="020B06060202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8"/>
      <w:szCs w:val="28"/>
      <w:lang w:val="ru-RU" w:eastAsia="zh-CN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>
    <w:name w:val="WW8Num1z0"/>
    <w:next w:val="836"/>
    <w:link w:val="832"/>
  </w:style>
  <w:style w:type="character" w:styleId="837">
    <w:name w:val="WW8Num2z0"/>
    <w:next w:val="837"/>
    <w:link w:val="832"/>
  </w:style>
  <w:style w:type="character" w:styleId="838">
    <w:name w:val="WW8Num3z0"/>
    <w:next w:val="838"/>
    <w:link w:val="832"/>
  </w:style>
  <w:style w:type="character" w:styleId="839">
    <w:name w:val="WW8Num4z0"/>
    <w:next w:val="839"/>
    <w:link w:val="832"/>
  </w:style>
  <w:style w:type="character" w:styleId="840">
    <w:name w:val="WW8Num5z0"/>
    <w:next w:val="840"/>
    <w:link w:val="832"/>
    <w:rPr>
      <w:color w:val="000000"/>
    </w:rPr>
  </w:style>
  <w:style w:type="character" w:styleId="841">
    <w:name w:val="WW8Num6z0"/>
    <w:next w:val="841"/>
    <w:link w:val="832"/>
  </w:style>
  <w:style w:type="character" w:styleId="842">
    <w:name w:val="WW8Num7z0"/>
    <w:next w:val="842"/>
    <w:link w:val="832"/>
    <w:rPr>
      <w:color w:val="000000"/>
    </w:rPr>
  </w:style>
  <w:style w:type="character" w:styleId="843">
    <w:name w:val="WW8Num8z0"/>
    <w:next w:val="843"/>
    <w:link w:val="832"/>
    <w:rPr>
      <w:rFonts w:ascii="Times New Roman" w:hAnsi="Times New Roman" w:eastAsia="Times New Roman" w:cs="Times New Roman"/>
    </w:rPr>
  </w:style>
  <w:style w:type="character" w:styleId="844">
    <w:name w:val="WW8Num9z0"/>
    <w:next w:val="844"/>
    <w:link w:val="832"/>
    <w:rPr>
      <w:color w:val="000000"/>
    </w:rPr>
  </w:style>
  <w:style w:type="character" w:styleId="845">
    <w:name w:val="WW8Num10z0"/>
    <w:next w:val="845"/>
    <w:link w:val="832"/>
    <w:rPr>
      <w:b w:val="0"/>
    </w:rPr>
  </w:style>
  <w:style w:type="character" w:styleId="846">
    <w:name w:val="WW8Num11z0"/>
    <w:next w:val="846"/>
    <w:link w:val="832"/>
  </w:style>
  <w:style w:type="character" w:styleId="847">
    <w:name w:val="WW8Num12z0"/>
    <w:next w:val="847"/>
    <w:link w:val="832"/>
  </w:style>
  <w:style w:type="character" w:styleId="848">
    <w:name w:val="WW8Num13z0"/>
    <w:next w:val="848"/>
    <w:link w:val="832"/>
  </w:style>
  <w:style w:type="character" w:styleId="849">
    <w:name w:val="WW8Num14z0"/>
    <w:next w:val="849"/>
    <w:link w:val="832"/>
  </w:style>
  <w:style w:type="character" w:styleId="850">
    <w:name w:val="Основной шрифт абзаца1"/>
    <w:next w:val="850"/>
    <w:link w:val="832"/>
  </w:style>
  <w:style w:type="character" w:styleId="851">
    <w:name w:val="Верхний колонтитул Знак"/>
    <w:next w:val="851"/>
    <w:link w:val="832"/>
    <w:rPr>
      <w:sz w:val="28"/>
      <w:szCs w:val="28"/>
      <w:lang w:val="ru-RU" w:bidi="ar-SA"/>
    </w:rPr>
  </w:style>
  <w:style w:type="character" w:styleId="852">
    <w:name w:val="Гиперссылка"/>
    <w:next w:val="852"/>
    <w:link w:val="832"/>
    <w:rPr>
      <w:rFonts w:cs="Times New Roman"/>
      <w:color w:val="0000ff"/>
      <w:u w:val="single"/>
    </w:rPr>
  </w:style>
  <w:style w:type="character" w:styleId="853">
    <w:name w:val="Основной текст 2 Знак"/>
    <w:next w:val="853"/>
    <w:link w:val="832"/>
    <w:rPr>
      <w:sz w:val="28"/>
      <w:szCs w:val="28"/>
      <w:lang w:val="ru-RU" w:bidi="ar-SA"/>
    </w:rPr>
  </w:style>
  <w:style w:type="character" w:styleId="854">
    <w:name w:val="Основной текст Знак"/>
    <w:next w:val="854"/>
    <w:link w:val="832"/>
    <w:rPr>
      <w:sz w:val="28"/>
      <w:szCs w:val="28"/>
    </w:rPr>
  </w:style>
  <w:style w:type="character" w:styleId="855">
    <w:name w:val="Название Знак"/>
    <w:next w:val="855"/>
    <w:link w:val="832"/>
    <w:rPr>
      <w:sz w:val="28"/>
    </w:rPr>
  </w:style>
  <w:style w:type="character" w:styleId="856">
    <w:name w:val="Основной текст с отступом Знак"/>
    <w:next w:val="856"/>
    <w:link w:val="832"/>
    <w:rPr>
      <w:sz w:val="28"/>
      <w:szCs w:val="28"/>
    </w:rPr>
  </w:style>
  <w:style w:type="character" w:styleId="857">
    <w:name w:val="Выделение"/>
    <w:next w:val="857"/>
    <w:link w:val="832"/>
    <w:qFormat/>
    <w:rPr>
      <w:b/>
      <w:bCs/>
      <w:i w:val="0"/>
      <w:iCs w:val="0"/>
    </w:rPr>
  </w:style>
  <w:style w:type="character" w:styleId="858">
    <w:name w:val="Просмотренная гиперссылка"/>
    <w:next w:val="858"/>
    <w:link w:val="832"/>
    <w:rPr>
      <w:color w:val="800080"/>
      <w:u w:val="single"/>
    </w:rPr>
  </w:style>
  <w:style w:type="character" w:styleId="859">
    <w:name w:val="Текст Знак"/>
    <w:next w:val="859"/>
    <w:link w:val="832"/>
    <w:rPr>
      <w:rFonts w:ascii="Consolas" w:hAnsi="Consolas" w:eastAsia="Calibri" w:cs="Consolas"/>
      <w:sz w:val="21"/>
      <w:szCs w:val="21"/>
    </w:rPr>
  </w:style>
  <w:style w:type="character" w:styleId="860">
    <w:name w:val="Строгий"/>
    <w:next w:val="860"/>
    <w:link w:val="832"/>
    <w:qFormat/>
    <w:rPr>
      <w:b/>
      <w:bCs/>
    </w:rPr>
  </w:style>
  <w:style w:type="paragraph" w:styleId="861">
    <w:name w:val="Заголовок"/>
    <w:basedOn w:val="832"/>
    <w:next w:val="862"/>
    <w:link w:val="832"/>
    <w:pPr>
      <w:ind w:left="0" w:right="0" w:firstLine="851"/>
      <w:jc w:val="center"/>
    </w:pPr>
    <w:rPr>
      <w:szCs w:val="20"/>
      <w:lang w:val="en-US"/>
    </w:rPr>
  </w:style>
  <w:style w:type="paragraph" w:styleId="862">
    <w:name w:val="Основной текст"/>
    <w:basedOn w:val="832"/>
    <w:next w:val="862"/>
    <w:link w:val="832"/>
    <w:pPr>
      <w:spacing w:before="0" w:after="120"/>
    </w:pPr>
    <w:rPr>
      <w:lang w:val="en-US"/>
    </w:rPr>
  </w:style>
  <w:style w:type="paragraph" w:styleId="863">
    <w:name w:val="Список"/>
    <w:basedOn w:val="862"/>
    <w:next w:val="863"/>
    <w:link w:val="832"/>
    <w:rPr>
      <w:rFonts w:cs="Droid Sans Devanagari"/>
    </w:rPr>
  </w:style>
  <w:style w:type="paragraph" w:styleId="864">
    <w:name w:val="Название объекта"/>
    <w:basedOn w:val="832"/>
    <w:next w:val="864"/>
    <w:link w:val="832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65">
    <w:name w:val="Указатель1"/>
    <w:basedOn w:val="832"/>
    <w:next w:val="865"/>
    <w:link w:val="832"/>
    <w:pPr>
      <w:suppressLineNumbers/>
    </w:pPr>
    <w:rPr>
      <w:rFonts w:cs="Droid Sans Devanagari"/>
    </w:rPr>
  </w:style>
  <w:style w:type="paragraph" w:styleId="866">
    <w:name w:val="Колонтитул"/>
    <w:basedOn w:val="832"/>
    <w:next w:val="866"/>
    <w:link w:val="832"/>
    <w:pPr>
      <w:tabs>
        <w:tab w:val="center" w:pos="4819" w:leader="none"/>
        <w:tab w:val="right" w:pos="9638" w:leader="none"/>
      </w:tabs>
      <w:suppressLineNumbers/>
    </w:pPr>
  </w:style>
  <w:style w:type="paragraph" w:styleId="867">
    <w:name w:val="Верхний колонтитул"/>
    <w:basedOn w:val="832"/>
    <w:next w:val="867"/>
    <w:link w:val="832"/>
  </w:style>
  <w:style w:type="paragraph" w:styleId="868">
    <w:name w:val="Основной текст 21"/>
    <w:basedOn w:val="832"/>
    <w:next w:val="868"/>
    <w:link w:val="832"/>
    <w:pPr>
      <w:jc w:val="both"/>
    </w:pPr>
  </w:style>
  <w:style w:type="paragraph" w:styleId="869">
    <w:name w:val="Основной текст с отступом"/>
    <w:basedOn w:val="832"/>
    <w:next w:val="869"/>
    <w:link w:val="832"/>
    <w:pPr>
      <w:ind w:left="283" w:right="0" w:firstLine="0"/>
      <w:spacing w:before="0" w:after="120"/>
    </w:pPr>
    <w:rPr>
      <w:lang w:val="en-US"/>
    </w:rPr>
  </w:style>
  <w:style w:type="paragraph" w:styleId="870">
    <w:name w:val="Текст выноски"/>
    <w:basedOn w:val="832"/>
    <w:next w:val="870"/>
    <w:link w:val="832"/>
    <w:rPr>
      <w:rFonts w:ascii="Tahoma" w:hAnsi="Tahoma" w:cs="Tahoma"/>
      <w:sz w:val="16"/>
      <w:szCs w:val="16"/>
    </w:rPr>
  </w:style>
  <w:style w:type="paragraph" w:styleId="871">
    <w:name w:val="Знак"/>
    <w:basedOn w:val="832"/>
    <w:next w:val="871"/>
    <w:link w:val="832"/>
    <w:pPr>
      <w:spacing w:before="0" w:after="160" w:line="240" w:lineRule="exact"/>
    </w:pPr>
    <w:rPr>
      <w:rFonts w:eastAsia="Calibri"/>
      <w:sz w:val="20"/>
      <w:szCs w:val="20"/>
      <w:lang w:eastAsia="zh-CN"/>
    </w:rPr>
  </w:style>
  <w:style w:type="paragraph" w:styleId="872">
    <w:name w:val="Обычный (веб)"/>
    <w:basedOn w:val="832"/>
    <w:next w:val="872"/>
    <w:link w:val="832"/>
    <w:pPr>
      <w:spacing w:before="280" w:after="280"/>
    </w:pPr>
    <w:rPr>
      <w:sz w:val="24"/>
      <w:szCs w:val="24"/>
    </w:rPr>
  </w:style>
  <w:style w:type="paragraph" w:styleId="873">
    <w:name w:val="ConsTitle"/>
    <w:next w:val="873"/>
    <w:link w:val="832"/>
    <w:pPr>
      <w:ind w:right="19772"/>
      <w:widowControl w:val="off"/>
    </w:pPr>
    <w:rPr>
      <w:rFonts w:ascii="Arial" w:hAnsi="Arial" w:cs="Arial"/>
      <w:b/>
      <w:bCs/>
      <w:lang w:val="ru-RU" w:eastAsia="zh-CN" w:bidi="ar-SA"/>
    </w:rPr>
  </w:style>
  <w:style w:type="paragraph" w:styleId="874">
    <w:name w:val="s4-wptoptable1"/>
    <w:basedOn w:val="832"/>
    <w:next w:val="874"/>
    <w:link w:val="832"/>
    <w:pPr>
      <w:spacing w:before="280" w:after="280"/>
    </w:pPr>
    <w:rPr>
      <w:sz w:val="24"/>
      <w:szCs w:val="24"/>
    </w:rPr>
  </w:style>
  <w:style w:type="paragraph" w:styleId="875">
    <w:name w:val="Абзац списка"/>
    <w:basedOn w:val="832"/>
    <w:next w:val="875"/>
    <w:link w:val="832"/>
    <w:qFormat/>
    <w:pPr>
      <w:contextualSpacing/>
      <w:ind w:left="720" w:right="0" w:firstLine="0"/>
      <w:spacing w:before="0" w:after="0"/>
    </w:pPr>
  </w:style>
  <w:style w:type="paragraph" w:styleId="876">
    <w:name w:val="Без интервала"/>
    <w:next w:val="876"/>
    <w:link w:val="832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877">
    <w:name w:val="ConsPlusNormal"/>
    <w:next w:val="877"/>
    <w:link w:val="832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878">
    <w:name w:val="Текст1"/>
    <w:basedOn w:val="832"/>
    <w:next w:val="878"/>
    <w:link w:val="832"/>
    <w:rPr>
      <w:rFonts w:ascii="Consolas" w:hAnsi="Consolas" w:eastAsia="Calibri" w:cs="Consolas"/>
      <w:sz w:val="21"/>
      <w:szCs w:val="21"/>
      <w:lang w:val="en-US"/>
    </w:rPr>
  </w:style>
  <w:style w:type="paragraph" w:styleId="879">
    <w:name w:val="Содержимое таблицы"/>
    <w:basedOn w:val="832"/>
    <w:next w:val="879"/>
    <w:link w:val="832"/>
    <w:pPr>
      <w:widowControl w:val="off"/>
      <w:suppressLineNumbers/>
    </w:pPr>
  </w:style>
  <w:style w:type="paragraph" w:styleId="880">
    <w:name w:val="Заголовок таблицы"/>
    <w:basedOn w:val="879"/>
    <w:next w:val="880"/>
    <w:link w:val="832"/>
    <w:pPr>
      <w:jc w:val="center"/>
      <w:suppressLineNumbers/>
    </w:pPr>
    <w:rPr>
      <w:b/>
      <w:bCs/>
    </w:rPr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  <w:style w:type="table" w:styleId="8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opeka-yus.ru/family/ogranichenie-roditelskih-prav/#Par1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maaa</dc:creator>
  <cp:revision>8</cp:revision>
  <dcterms:created xsi:type="dcterms:W3CDTF">2025-02-17T12:20:00Z</dcterms:created>
  <dcterms:modified xsi:type="dcterms:W3CDTF">2025-03-27T09:41:23Z</dcterms:modified>
  <cp:version>1048576</cp:version>
</cp:coreProperties>
</file>