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10" w:rsidRPr="00AD6010" w:rsidRDefault="00AD6010" w:rsidP="00AD6010">
      <w:pPr>
        <w:spacing w:line="343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4" w:history="1">
        <w:r w:rsidRPr="00AD6010">
          <w:rPr>
            <w:rFonts w:ascii="Times New Roman" w:eastAsia="Times New Roman" w:hAnsi="Times New Roman" w:cs="Times New Roman"/>
            <w:b/>
            <w:bCs/>
            <w:color w:val="666699"/>
            <w:sz w:val="24"/>
            <w:szCs w:val="24"/>
            <w:lang w:eastAsia="ru-RU"/>
          </w:rPr>
          <w:t>Федеральному</w:t>
        </w:r>
        <w:r w:rsidRPr="00AD6010">
          <w:rPr>
            <w:rFonts w:ascii="Times New Roman" w:eastAsia="Times New Roman" w:hAnsi="Times New Roman" w:cs="Times New Roman"/>
            <w:b/>
            <w:bCs/>
            <w:color w:val="666699"/>
            <w:sz w:val="24"/>
            <w:szCs w:val="24"/>
            <w:lang w:eastAsia="ru-RU"/>
          </w:rPr>
          <w:t xml:space="preserve"> закон</w:t>
        </w:r>
        <w:r w:rsidRPr="00AD6010">
          <w:rPr>
            <w:rFonts w:ascii="Times New Roman" w:eastAsia="Times New Roman" w:hAnsi="Times New Roman" w:cs="Times New Roman"/>
            <w:b/>
            <w:bCs/>
            <w:color w:val="666699"/>
            <w:sz w:val="24"/>
            <w:szCs w:val="24"/>
            <w:lang w:eastAsia="ru-RU"/>
          </w:rPr>
          <w:t>у</w:t>
        </w:r>
        <w:r w:rsidRPr="00AD6010">
          <w:rPr>
            <w:rFonts w:ascii="Times New Roman" w:eastAsia="Times New Roman" w:hAnsi="Times New Roman" w:cs="Times New Roman"/>
            <w:b/>
            <w:bCs/>
            <w:color w:val="666699"/>
            <w:sz w:val="24"/>
            <w:szCs w:val="24"/>
            <w:lang w:eastAsia="ru-RU"/>
          </w:rPr>
          <w:t xml:space="preserve"> от 20.08.2004 N 113-ФЗ  "О присяжных заседателях федеральных судов общей юрисдикции в Российской Федерации"</w:t>
        </w:r>
      </w:hyperlink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андидаты в присяжные заседатели муниципального образования определяются путем случайной выборки с использованием Государственной автоматизированной системы Российской Федерации "Выборы" на основе содержащихся в ее информационном ресурсе персональных данных об избирателях, участниках референдума. 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включенные в список и запасной список кандидатов в присяжные заседатели муниципального образования, исключаются из указанных списков исполнительно-распорядительным органом муниципального образования. Граждане, включенные в список и запасной список кандидатов в присяжные заседатели округа, общий и запасной списки кандидатов в присяжные заседатели субъекта Российской Федерации, исключаются из указанных списков высшим исполнительным органом государственной власти субъекта Российской Федерации в случаях: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49"/>
      <w:bookmarkEnd w:id="1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выявления обстоятельств, указанных в части 2 </w:t>
      </w:r>
      <w:hyperlink r:id="rId5" w:anchor="dst100015" w:history="1">
        <w:r w:rsidRPr="00AD6010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статьи 3</w:t>
        </w:r>
      </w:hyperlink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50"/>
      <w:bookmarkEnd w:id="2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подачи гражданином письменного заявления о наличии обстоятельств, препятствующих исполнению им обязанностей присяжного заседателя, если он является: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51"/>
      <w:bookmarkEnd w:id="3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лицом, не владеющим языком, на котором ведется судопроизводство;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52"/>
      <w:bookmarkEnd w:id="4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53"/>
      <w:bookmarkEnd w:id="5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лицом, достигшим возраста 65 лет;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54"/>
      <w:bookmarkEnd w:id="6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лицом, замещающим государственные должности или выборные должности в органах местного самоуправления;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55"/>
      <w:bookmarkEnd w:id="7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военнослужащим;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103"/>
      <w:bookmarkStart w:id="9" w:name="dst100093"/>
      <w:bookmarkEnd w:id="8"/>
      <w:bookmarkEnd w:id="9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39"/>
      <w:bookmarkStart w:id="11" w:name="dst100056"/>
      <w:bookmarkStart w:id="12" w:name="dst100094"/>
      <w:bookmarkEnd w:id="10"/>
      <w:bookmarkEnd w:id="11"/>
      <w:bookmarkEnd w:id="12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судьей, прокурором, следователем, дознавателем, адвокатом, нотариусом, должностным лицом органов принудительного исполнения Российской Федерации или частным детективом - в период осуществления профессиональной деятельности и в течение пяти лет со дня ее прекращения;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102"/>
      <w:bookmarkStart w:id="14" w:name="dst100095"/>
      <w:bookmarkEnd w:id="13"/>
      <w:bookmarkEnd w:id="14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е.1) 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96"/>
      <w:bookmarkEnd w:id="15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е.2) гражданином, уволенным со службы в органах и учреждениях, указанных в </w:t>
      </w:r>
      <w:hyperlink r:id="rId6" w:anchor="dst100102" w:history="1">
        <w:r w:rsidRPr="00AD6010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подпункте "е.1"</w:t>
        </w:r>
      </w:hyperlink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- в течение пяти лет со дня увольнения;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57"/>
      <w:bookmarkEnd w:id="16"/>
      <w:r w:rsidRPr="00A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священнослужителем.</w:t>
      </w:r>
    </w:p>
    <w:p w:rsidR="00AD6010" w:rsidRPr="00AD6010" w:rsidRDefault="00AD6010" w:rsidP="00AD6010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10" w:rsidRPr="00AD6010" w:rsidRDefault="00AD6010" w:rsidP="00AD601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 Порядок выплаты присяжным заседателям компенсационного вознаграждения устанавливается Правительством Российской Федерации</w:t>
      </w:r>
      <w:r w:rsidRPr="00AD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010" w:rsidRPr="00AD6010" w:rsidRDefault="00AD6010" w:rsidP="00AD601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  <w:bookmarkStart w:id="17" w:name="l65"/>
      <w:bookmarkEnd w:id="17"/>
    </w:p>
    <w:p w:rsidR="00AD6010" w:rsidRPr="00AD6010" w:rsidRDefault="00AD6010" w:rsidP="00AD601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01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</w:t>
      </w:r>
      <w:r w:rsidRPr="00AD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D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  <w:bookmarkStart w:id="18" w:name="l66"/>
      <w:bookmarkEnd w:id="18"/>
    </w:p>
    <w:p w:rsidR="00AD6010" w:rsidRPr="00AD6010" w:rsidRDefault="00AD6010" w:rsidP="00AD601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  <w:bookmarkStart w:id="19" w:name="l67"/>
      <w:bookmarkEnd w:id="19"/>
    </w:p>
    <w:p w:rsidR="00AD6010" w:rsidRPr="00AD6010" w:rsidRDefault="00AD6010" w:rsidP="00AD601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01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</w:t>
      </w:r>
      <w:r w:rsidRPr="00AD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присяжного заседателя в период осуществления им правосудия распространяются гарантии независимости и неприкосновенности судей, установленные </w:t>
      </w:r>
      <w:hyperlink r:id="rId7" w:anchor="l0" w:tgtFrame="_blank" w:history="1">
        <w:r w:rsidRPr="00AD6010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Конституцией</w:t>
        </w:r>
      </w:hyperlink>
      <w:r w:rsidRPr="00AD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AD6010" w:rsidRPr="00AD6010" w:rsidRDefault="00AD6010" w:rsidP="00AD601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</w:p>
    <w:p w:rsidR="00AD6010" w:rsidRPr="00AD6010" w:rsidRDefault="00AD6010" w:rsidP="00AD601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10" w:rsidRPr="00504BDE" w:rsidRDefault="00AD6010" w:rsidP="00AD6010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AD6010" w:rsidRDefault="00AD6010" w:rsidP="00AD6010">
      <w:pPr>
        <w:spacing w:after="0" w:line="343" w:lineRule="atLeast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AD6010" w:rsidRPr="004C7776" w:rsidRDefault="00AD6010" w:rsidP="00AD6010">
      <w:pPr>
        <w:spacing w:after="0" w:line="343" w:lineRule="atLeast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007BD9" w:rsidRDefault="00007BD9"/>
    <w:sectPr w:rsidR="0000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0"/>
    <w:rsid w:val="00007BD9"/>
    <w:rsid w:val="00A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1430"/>
  <w15:chartTrackingRefBased/>
  <w15:docId w15:val="{E26E4E47-44B9-4F89-86A2-F17A5B7F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576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4553/ce49dee127601480e9aaff320345d485d932af65/" TargetMode="External"/><Relationship Id="rId5" Type="http://schemas.openxmlformats.org/officeDocument/2006/relationships/hyperlink" Target="http://www.consultant.ru/document/cons_doc_LAW_334553/b627da5751a2e8345d191ec951cada837c16ccb5/" TargetMode="External"/><Relationship Id="rId4" Type="http://schemas.openxmlformats.org/officeDocument/2006/relationships/hyperlink" Target="http://www.consultant.ru/document/cons_doc_LAW_4894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Камека Жанна Николаевна</dc:creator>
  <cp:keywords/>
  <dc:description/>
  <cp:lastModifiedBy>Камека Жанна Николаевна</cp:lastModifiedBy>
  <cp:revision>1</cp:revision>
  <dcterms:created xsi:type="dcterms:W3CDTF">2025-04-16T07:32:00Z</dcterms:created>
  <dcterms:modified xsi:type="dcterms:W3CDTF">2025-04-16T07:40:00Z</dcterms:modified>
</cp:coreProperties>
</file>