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75" w:rsidRDefault="00C37A75" w:rsidP="00C37A75">
      <w:pPr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Уважаемые жители!</w:t>
      </w:r>
    </w:p>
    <w:p w:rsidR="00C37A75" w:rsidRDefault="00C37A75" w:rsidP="00C37A75">
      <w:pPr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7A75" w:rsidRDefault="00C37A75" w:rsidP="00C37A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01.03 2026 </w:t>
      </w:r>
      <w:r>
        <w:rPr>
          <w:rFonts w:ascii="Times New Roman" w:hAnsi="Times New Roman" w:cs="Times New Roman"/>
          <w:sz w:val="28"/>
          <w:szCs w:val="28"/>
        </w:rPr>
        <w:t>вступили изменения в Постановление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оборудования», в соответствии с которыми услуги ТО ВДГО и ТО ВКГО будут оказываться только газораспределительной организацией (далее ГРО) без привлечения сторонних организаций.</w:t>
      </w:r>
    </w:p>
    <w:p w:rsidR="00C37A75" w:rsidRDefault="00C37A75" w:rsidP="00C37A7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Согласно законодательству, собственники помещений в газифицированных домах обязаны иметь договоры ТО ВДГО и ТО ВКГО исключительно с той газораспределительной организацией, к сетям которой подключен их дом. В случае отсутствия такого договора газораспределительная организация имеет право приостановить предоставление услуги по газификации.</w:t>
      </w:r>
    </w:p>
    <w:p w:rsidR="007B6D0B" w:rsidRDefault="007B6D0B">
      <w:bookmarkStart w:id="0" w:name="_GoBack"/>
      <w:bookmarkEnd w:id="0"/>
    </w:p>
    <w:sectPr w:rsidR="007B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75"/>
    <w:rsid w:val="007B6D0B"/>
    <w:rsid w:val="00C3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0587-0DEE-40A4-83E9-D5F8942B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A7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Сергей Геннадьевич</dc:creator>
  <cp:keywords/>
  <dc:description/>
  <cp:lastModifiedBy>Рубан Сергей Геннадьевич</cp:lastModifiedBy>
  <cp:revision>1</cp:revision>
  <dcterms:created xsi:type="dcterms:W3CDTF">2026-03-20T07:45:00Z</dcterms:created>
  <dcterms:modified xsi:type="dcterms:W3CDTF">2026-03-20T07:47:00Z</dcterms:modified>
</cp:coreProperties>
</file>